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POMORSKO-TEHNIČKA ŠKOLA  DUBROVNIK</w:t>
      </w:r>
    </w:p>
    <w:p>
      <w:pPr>
        <w:pStyle w:val="Normal"/>
        <w:rPr/>
      </w:pPr>
      <w:r>
        <w:rPr/>
        <w:t>M. BRATOŠA  4</w:t>
      </w:r>
    </w:p>
    <w:p>
      <w:pPr>
        <w:pStyle w:val="Normal"/>
        <w:rPr/>
      </w:pPr>
      <w:r>
        <w:rPr/>
        <w:t>20000 DUBROVNIK</w:t>
      </w:r>
    </w:p>
    <w:p>
      <w:pPr>
        <w:pStyle w:val="Normal"/>
        <w:rPr/>
      </w:pPr>
      <w:r>
        <w:rPr/>
        <w:t>Klasa: 400-04/2</w:t>
      </w:r>
      <w:r>
        <w:rPr/>
        <w:t>5</w:t>
      </w:r>
      <w:r>
        <w:rPr/>
        <w:t>-01/</w:t>
      </w:r>
      <w:r>
        <w:rPr/>
        <w:t>1</w:t>
      </w:r>
    </w:p>
    <w:p>
      <w:pPr>
        <w:pStyle w:val="Normal"/>
        <w:rPr/>
      </w:pPr>
      <w:r>
        <w:rPr/>
        <w:t>Urbroj: 2117-41-01-2</w:t>
      </w:r>
      <w:r>
        <w:rPr/>
        <w:t>5</w:t>
      </w:r>
      <w:r>
        <w:rPr/>
        <w:t>-1</w:t>
      </w:r>
    </w:p>
    <w:p>
      <w:pPr>
        <w:pStyle w:val="Normal"/>
        <w:rPr/>
      </w:pPr>
      <w:r>
        <w:rPr/>
        <w:t xml:space="preserve">Dubrovnik, </w:t>
      </w:r>
      <w:r>
        <w:rPr/>
        <w:t>31</w:t>
      </w:r>
      <w:r>
        <w:rPr/>
        <w:t>. ožujka 202</w:t>
      </w:r>
      <w:r>
        <w:rPr/>
        <w:t>5</w:t>
      </w:r>
      <w:r>
        <w:rPr/>
        <w:t>. godine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PREDMET:  Obrazloženje Izvještaja o Izvršenju financijskog plana za 202</w:t>
      </w:r>
      <w:r>
        <w:rPr/>
        <w:t>4</w:t>
      </w:r>
      <w:r>
        <w:rPr/>
        <w:t>.g.</w:t>
      </w:r>
    </w:p>
    <w:p>
      <w:pPr>
        <w:pStyle w:val="Normal"/>
        <w:rPr/>
      </w:pPr>
      <w:r>
        <w:rPr/>
        <w:t>Na temelju čl.111 Zakona o proračunu (NN br.87/08, 136/12, 15/15) te pitanjem 62. Upitnika o fiskalnoj odgovornosti koji se sastavlja u skladu s Uredbom o sastavljanju Izjave o fiskalnoj odgovornosti, traži se izrada Izvještaja o izvršenju financijskog plana za prethodnu proračunsku godinu 202</w:t>
      </w:r>
      <w:r>
        <w:rPr/>
        <w:t>4</w:t>
      </w:r>
      <w:r>
        <w:rPr/>
        <w:t xml:space="preserve">. te ga predstavljamo Školskom odboru, dana </w:t>
      </w:r>
      <w:r>
        <w:rPr/>
        <w:t>31</w:t>
      </w:r>
      <w:r>
        <w:rPr/>
        <w:t>. ožujka 202</w:t>
      </w:r>
      <w:r>
        <w:rPr/>
        <w:t>5</w:t>
      </w:r>
      <w:r>
        <w:rPr/>
        <w:t>.g.</w:t>
      </w:r>
    </w:p>
    <w:p>
      <w:pPr>
        <w:pStyle w:val="Normal"/>
        <w:rPr/>
      </w:pPr>
      <w:r>
        <w:rPr/>
        <w:t xml:space="preserve">Pomorsko-tehnička škola Dubrovnik kao proračunski korisnik proračuna jedinice lokalne i područne (regionalne) samouprave, financira se iz sljedećih izvora: </w:t>
      </w:r>
    </w:p>
    <w:p>
      <w:pPr>
        <w:pStyle w:val="Normal"/>
        <w:rPr/>
      </w:pPr>
      <w:r>
        <w:rPr/>
        <w:t>DNŽ (opći prihodi i primici, investicijska ulaganja),</w:t>
      </w:r>
    </w:p>
    <w:p>
      <w:pPr>
        <w:pStyle w:val="Normal"/>
        <w:rPr/>
      </w:pPr>
      <w:r>
        <w:rPr/>
        <w:t>Vlastitih prihoda,</w:t>
      </w:r>
    </w:p>
    <w:p>
      <w:pPr>
        <w:pStyle w:val="Normal"/>
        <w:rPr/>
      </w:pPr>
      <w:r>
        <w:rPr/>
        <w:t>Pomoći iz državnog proračuna (MZO, MPPI, FONDOVI EU),</w:t>
      </w:r>
    </w:p>
    <w:p>
      <w:pPr>
        <w:pStyle w:val="Normal"/>
        <w:rPr/>
      </w:pPr>
      <w:r>
        <w:rPr/>
        <w:t>Prihoda za posebne namjene i</w:t>
      </w:r>
    </w:p>
    <w:p>
      <w:pPr>
        <w:pStyle w:val="Normal"/>
        <w:rPr/>
      </w:pPr>
      <w:r>
        <w:rPr/>
        <w:t>Donacija.</w:t>
      </w:r>
    </w:p>
    <w:p>
      <w:pPr>
        <w:pStyle w:val="Normal"/>
        <w:rPr/>
      </w:pPr>
      <w:r>
        <w:rPr/>
        <w:t>U listopadu 202</w:t>
      </w:r>
      <w:r>
        <w:rPr/>
        <w:t>4</w:t>
      </w:r>
      <w:r>
        <w:rPr/>
        <w:t>. prema uputi Upravnog odjela za financije DNŽ, izradili smo prijedlog trogodišnjih financijskih planova (plan prihoda i rashoda za 202</w:t>
      </w:r>
      <w:r>
        <w:rPr/>
        <w:t>5</w:t>
      </w:r>
      <w:r>
        <w:rPr/>
        <w:t>.g. i projekcije za 202</w:t>
      </w:r>
      <w:r>
        <w:rPr/>
        <w:t>6</w:t>
      </w:r>
      <w:r>
        <w:rPr/>
        <w:t>. i 202</w:t>
      </w:r>
      <w:r>
        <w:rPr/>
        <w:t>7</w:t>
      </w:r>
      <w:r>
        <w:rPr/>
        <w:t>.), koji je odobren na školskom odboru  27. prosinca  202</w:t>
      </w:r>
      <w:r>
        <w:rPr/>
        <w:t>4</w:t>
      </w:r>
      <w:r>
        <w:rPr/>
        <w:t xml:space="preserve">. Isto tako smo  tijekom godine radili izmjene i dopune istog, te na zahtjev DNŽ dostavili im rebalans . </w:t>
      </w:r>
    </w:p>
    <w:p>
      <w:pPr>
        <w:pStyle w:val="Normal"/>
        <w:rPr/>
      </w:pPr>
      <w:r>
        <w:rPr/>
        <w:t>Do promjena ostvarenog u odnosu na plan je došlo iz sljedećih razloga:</w:t>
      </w:r>
    </w:p>
    <w:p>
      <w:pPr>
        <w:pStyle w:val="Normal"/>
        <w:rPr/>
      </w:pPr>
      <w:r>
        <w:rPr/>
        <w:t xml:space="preserve">DNŽ – Opći prihodi i primici – odobreni iznos prema Odluci DNŽ za materijalne i financijske rashode se utrošio za osiguravanje uvjeta rada za redovno poslovanje. </w:t>
      </w:r>
    </w:p>
    <w:p>
      <w:pPr>
        <w:pStyle w:val="Normal"/>
        <w:rPr/>
      </w:pPr>
      <w:r>
        <w:rPr/>
        <w:t>Državni proračun - prihodi i rashodi namjenski utrošeni</w:t>
      </w:r>
    </w:p>
    <w:p>
      <w:pPr>
        <w:pStyle w:val="Normal"/>
        <w:rPr/>
      </w:pPr>
      <w:r>
        <w:rPr/>
        <w:t xml:space="preserve">Vlastiti prihodi – povećanje prihoda uslijed otvaranja i rada učeničkog servisa te najma dvorane. </w:t>
      </w:r>
    </w:p>
    <w:p>
      <w:pPr>
        <w:pStyle w:val="Normal"/>
        <w:rPr/>
      </w:pPr>
      <w:r>
        <w:rPr/>
        <w:t>Vlastiti prihodi – prenesena sredstva – sredstva su se trošila namjenski za osiguranje uvjeta redovnog poslovanja i za kupnju opreme potrebne za redovno poslovanje.</w:t>
      </w:r>
    </w:p>
    <w:p>
      <w:pPr>
        <w:pStyle w:val="Normal"/>
        <w:rPr/>
      </w:pPr>
      <w:r>
        <w:rPr/>
        <w:t>Izvještaj o izvršenju financijskog plana za 202</w:t>
      </w:r>
      <w:bookmarkStart w:id="0" w:name="_GoBack"/>
      <w:bookmarkEnd w:id="0"/>
      <w:r>
        <w:rPr/>
        <w:t>4</w:t>
      </w:r>
      <w:r>
        <w:rPr/>
        <w:t>. prema izvorima i ukupno,  je u privitku dopisa.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Voditelj računovodstva</w:t>
      </w:r>
      <w:r>
        <w:rPr/>
        <w:t>:</w:t>
        <w:tab/>
        <w:tab/>
        <w:t xml:space="preserve">                                                                          Ravnatelj: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 xml:space="preserve">Ane Butigan                                                                                                             </w:t>
      </w:r>
      <w:r>
        <w:rPr/>
        <w:t>Martin Sentić</w:t>
      </w:r>
      <w:r>
        <w:rPr/>
        <w:t>, prof.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r-H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72a8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ucida Sans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LibreOffice/7.2.5.2$Windows_X86_64 LibreOffice_project/499f9727c189e6ef3471021d6132d4c694f357e5</Application>
  <AppVersion>15.0000</AppVersion>
  <Pages>1</Pages>
  <Words>276</Words>
  <Characters>1679</Characters>
  <CharactersWithSpaces>2131</CharactersWithSpaces>
  <Paragraphs>23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2024-04-12T09:53:00Z</dcterms:created>
  <dc:creator>Korisnik</dc:creator>
  <dc:description/>
  <dc:language>hr-HR</dc:language>
  <cp:lastModifiedBy/>
  <cp:lastPrinted>2022-03-11T11:55:00Z</cp:lastPrinted>
  <dcterms:modified xsi:type="dcterms:W3CDTF">2025-03-28T14:35:25Z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5fb8b75e0483407bdeeeb639aa179cb50dfe2f3f3386d36e5fa59f23ca39ce1d</vt:lpwstr>
  </property>
</Properties>
</file>